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75A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75A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75A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75A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планирование промышленного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FC2079" w:rsidR="00A77598" w:rsidRPr="001B7CE6" w:rsidRDefault="001B7C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5A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A9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75A9B">
              <w:rPr>
                <w:rFonts w:ascii="Times New Roman" w:hAnsi="Times New Roman" w:cs="Times New Roman"/>
                <w:sz w:val="20"/>
                <w:szCs w:val="20"/>
              </w:rPr>
              <w:t>Грега</w:t>
            </w:r>
            <w:proofErr w:type="spellEnd"/>
            <w:r w:rsidRPr="00175A9B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17637F5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E8BB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530EB4" w:rsidR="004475DA" w:rsidRPr="001B7CE6" w:rsidRDefault="001B7C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E238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87FAB4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1336A9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CC0BB48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910AEAA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84BB8E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242A69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576B83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5AA322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1F1BD5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E0C5C5A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7D96AD" w:rsidR="00D75436" w:rsidRDefault="00AA4F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152359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E762E5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89096AC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C3AAE96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59F8FE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6B1A19" w:rsidR="00D75436" w:rsidRDefault="00AA4F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75A9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75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профессиональных компетенций в части изучения экономики и организации процесса производства в основном звене народного хозяйства – предприятии (фирмы, организации).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75A9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планирование промышленного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175A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5A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5A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5A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5A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5A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5A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5A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5A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</w:rPr>
              <w:t>ПК-6 - Способен осуществлять информационно-аналитическую деятельность в сфере управления финансами и инвестициями на основе применения современных информационных технологий и методов работы с данными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5A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ПК-6.2 - Реализует функции планирования, организации, координации и контроля в управлении финансами, инвестициями, стоимостью бизнеса с применением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5A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5A9B">
              <w:rPr>
                <w:rFonts w:ascii="Times New Roman" w:hAnsi="Times New Roman" w:cs="Times New Roman"/>
              </w:rPr>
              <w:t>методологию сбора и анализа информации бизнес-анализа для формирования возможных решений, управления инвестициями</w:t>
            </w:r>
            <w:r w:rsidRPr="00175A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5A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5A9B">
              <w:rPr>
                <w:rFonts w:ascii="Times New Roman" w:hAnsi="Times New Roman" w:cs="Times New Roman"/>
              </w:rPr>
              <w:t xml:space="preserve">выявлять, собирать и анализировать информацию </w:t>
            </w:r>
            <w:proofErr w:type="spellStart"/>
            <w:r w:rsidR="00FD518F" w:rsidRPr="00175A9B">
              <w:rPr>
                <w:rFonts w:ascii="Times New Roman" w:hAnsi="Times New Roman" w:cs="Times New Roman"/>
              </w:rPr>
              <w:t>бизне</w:t>
            </w:r>
            <w:proofErr w:type="spellEnd"/>
            <w:r w:rsidR="00FD518F" w:rsidRPr="00175A9B">
              <w:rPr>
                <w:rFonts w:ascii="Times New Roman" w:hAnsi="Times New Roman" w:cs="Times New Roman"/>
                <w:lang w:val="en-US"/>
              </w:rPr>
              <w:t>c</w:t>
            </w:r>
            <w:r w:rsidR="00FD518F" w:rsidRPr="00175A9B">
              <w:rPr>
                <w:rFonts w:ascii="Times New Roman" w:hAnsi="Times New Roman" w:cs="Times New Roman"/>
              </w:rPr>
              <w:t>-анализа для оптимизации управленческих решений</w:t>
            </w:r>
            <w:r w:rsidRPr="00175A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5A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5A9B">
              <w:rPr>
                <w:rFonts w:ascii="Times New Roman" w:hAnsi="Times New Roman" w:cs="Times New Roman"/>
              </w:rPr>
              <w:t>способностью выявлять, собирать и анализировать информацию бизнес-анализа для формирования возможных решений</w:t>
            </w:r>
            <w:r w:rsidRPr="00175A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5A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75A9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75A9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75A9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75A9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(ак</w:t>
            </w:r>
            <w:r w:rsidR="00AE2B1A" w:rsidRPr="00175A9B">
              <w:rPr>
                <w:rFonts w:ascii="Times New Roman" w:hAnsi="Times New Roman" w:cs="Times New Roman"/>
                <w:b/>
              </w:rPr>
              <w:t>адемические</w:t>
            </w:r>
            <w:r w:rsidRPr="00175A9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75A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75A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75A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75A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75A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75A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75A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75A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75A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75A9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75A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1. Промышленное предприятие как объект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Предмет курса «Организация и планирование производственной деятельности предприятия». Сущность организации. Общие закономерности организации. Понятие производства. Закономерности развития производства. Классификация ресурсов производства. Резервы производства. Задачи организации производства на предприятии. Предприятие как основное звено экономических отношений.</w:t>
            </w:r>
            <w:r w:rsidRPr="00175A9B">
              <w:rPr>
                <w:sz w:val="22"/>
                <w:szCs w:val="22"/>
                <w:lang w:bidi="ru-RU"/>
              </w:rPr>
              <w:br/>
              <w:t>Принципы организации, задачи и сфера деятельности предприятия. Классификация предприятий по формам собственности и формам хозяйствования.</w:t>
            </w:r>
            <w:r w:rsidRPr="00175A9B">
              <w:rPr>
                <w:sz w:val="22"/>
                <w:szCs w:val="22"/>
                <w:lang w:bidi="ru-RU"/>
              </w:rPr>
              <w:br/>
              <w:t xml:space="preserve">Общая и производственная структура предприятия. Состав цехов и служб. Особенности формирования производственной структуры. Факторы формирования производственной структуры предприятия и особенности их построения. Пути совершенствования производственной структуры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пред-приятия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. Система предприятия. Подсистемы системы предприятия. Предприятие как большая и сложная система. Особенности функционирования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пред-приятия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 в переходный период. Структура органов управления предприятием и определяющие её факторы. Типы организационных структур управления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4E194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A0B58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2. Организация производственного процесса на промышленном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3229C8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Сущность производственного процесса. Трудовые и естественные процессы. Производственный процесс и готовая продукция. Разделение труда. Основные, вспомогательные и обслуживающие производственные процессы.</w:t>
            </w:r>
            <w:r w:rsidRPr="00175A9B">
              <w:rPr>
                <w:sz w:val="22"/>
                <w:szCs w:val="22"/>
                <w:lang w:bidi="ru-RU"/>
              </w:rPr>
              <w:br/>
              <w:t>Производственные операции и их разновидности. Типовая структура производственного процесса. Производственные операции и их разновидности.</w:t>
            </w:r>
            <w:r w:rsidRPr="00175A9B">
              <w:rPr>
                <w:sz w:val="22"/>
                <w:szCs w:val="22"/>
                <w:lang w:bidi="ru-RU"/>
              </w:rPr>
              <w:br/>
              <w:t>Основные принципы организации производственного процесса. Цели и критерии эффективности организации производственного процесса. Понятие о типе производства, сравнительная характеристика различных типов производства. Отличительные особенности организации производственных процессов на предприятиях с разным типом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 xml:space="preserve">Производственный цикл. Длительность производственного цикла и экономическое значение данного показателя. Структура длительности производственного цикла. Методы расчёта длительности производственного цикла. Длительность технологического цикла. Длительность операционного цикла. Виды сочетания производственных операций и их применяемость. Особенности определения общей длительности и изготовления партий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дета-лей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 по операциям производственного процесса. Экономическое значение и пути сокращения длительности производственного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985F7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54A4C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FF8F0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DD2EC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A822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8E4CF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3. Типы, формы и методы организации производства на промышленных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EC312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Концентрация и монополизация производства. Размер производства и размер предприятия. Определение экономически целесообразного размера предприятия. Эффективность функционирования мелких и средних предприятий.</w:t>
            </w:r>
            <w:r w:rsidRPr="00175A9B">
              <w:rPr>
                <w:sz w:val="22"/>
                <w:szCs w:val="22"/>
                <w:lang w:bidi="ru-RU"/>
              </w:rPr>
              <w:br/>
              <w:t>Специализация и диверсификация производства: отличительные черты, формы и показатели. Соотношение специализации и диверсификации производства в экономике переходного периода и их влияние на конкурентоспособность продукции и эффективность работы предприятия. Сущность и экономические преимущества кооперирования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Поточные и непоточные методы организации производственного процесса на предприятии, их применение. Характеристика поточного производства. Классификация и расчёты поточных линий. Синхронизация операций на поточных линиях. Предпосылки и эффективность поточного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 xml:space="preserve">Непоточное производство. Общая характеристика и эффективность партионного производства. Экономическое значение и методы расчёта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раз-мера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 партии деталей. Особенности единичного метода организации произdодства. Определение длительности производственного цикла изготовления заказа. Условия повышения эффективности единичного производства.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Фак-торы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 выбора метода организации производственного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E7CB5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2E646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8DFF3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442ED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788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C5F8E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4. Сущность и принципы организации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A83D5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Разновидности производственных процессов. Частные задачи производственного процесса. Производственный процесс как совокупность трудовых процессов. Классификация производственных процессов. Принципы рациональной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05387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13105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25186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E712D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46F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423B4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5. Производственный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A77CD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Длительность и структура производственного цикла. Виды движения предметов труда по операциям производственного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2AAEC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3E318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FBF4DF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DF118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1892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0D202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6. Организация технического обслуживания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58E2A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Назначение, состав и задачи служб технического обслуживания.</w:t>
            </w:r>
            <w:r w:rsidRPr="00175A9B">
              <w:rPr>
                <w:sz w:val="22"/>
                <w:szCs w:val="22"/>
                <w:lang w:bidi="ru-RU"/>
              </w:rPr>
              <w:br/>
              <w:t>Организация инструментального обслуживания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Состав и задачи инструментального хозяйства. Классификация и индексация инструмента.</w:t>
            </w:r>
            <w:r w:rsidRPr="00175A9B">
              <w:rPr>
                <w:sz w:val="22"/>
                <w:szCs w:val="22"/>
                <w:lang w:bidi="ru-RU"/>
              </w:rPr>
              <w:br/>
              <w:t>Планирование потребности в инструменте. Нормирование расхода и регулирование запасов инструмента, порядок обеспечения цехов и рабочих мест инструментом. Структура и функции аппарата управления инструментальным хозяйством предприятия. Пути экономии инструмента.</w:t>
            </w:r>
            <w:r w:rsidRPr="00175A9B">
              <w:rPr>
                <w:sz w:val="22"/>
                <w:szCs w:val="22"/>
                <w:lang w:bidi="ru-RU"/>
              </w:rPr>
              <w:br/>
              <w:t>Организация ремонтного обслуживания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Состав и задачи ремонтного хозяйства. Сущность системы планово-предупредительного ремонта оборудования. Нормативы ремонтных работ. Определение объёма ремонтных работ. Формы организации и прогрессивные методы ремонта оборудования. Пути повышения эффективности ремонтного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Организация энергетического обслуживания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Состав и задачи энергетического хозяйства. Планирование энергоснабжения на основе энергетических балансов. Нормирование расхода топлива и энергии. Показатели работы энергохозяйства и пути экономии энергоресурсов.</w:t>
            </w:r>
            <w:r w:rsidRPr="00175A9B">
              <w:rPr>
                <w:sz w:val="22"/>
                <w:szCs w:val="22"/>
                <w:lang w:bidi="ru-RU"/>
              </w:rPr>
              <w:br/>
              <w:t>Организация транспортного обслуживания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Состав и задачи транспортного хозяйства. Виды перевозок и классификация транспортных средств. Определение грузопотоков, грузооборота и номенклатуры транспортируемых грузов. Выбор маршрута перевозок и парка транспортных средств. Пути совершенствования организации транспортных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BA96B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F1E47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F94A4E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47B3C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949B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6D93B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7.  Оперативно-производственное планирование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8793C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 xml:space="preserve">Необходимость оперативно-производственного планирования на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пред-приятии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. Системы оперативно-производственного планирования: подетальная, комплектная, комплектно-узловая, комплектно-групповая, машинокомплектная. Условный комплект и сутко-комплект. Сущность системы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не-прерывного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 xml:space="preserve"> оперативно-производственного планирования. Система РГ (раз-ряд-группа). Выбор системы оперативно-производственного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FD39A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5AEDB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207C4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09582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C1DA7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0BA7B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8. Организация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EF9C4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Содержание, задачи и стадии научно-технической подготовки производства. Формы организации научно-технической подготовки производства на предприятии.</w:t>
            </w:r>
            <w:r w:rsidRPr="00175A9B">
              <w:rPr>
                <w:sz w:val="22"/>
                <w:szCs w:val="22"/>
                <w:lang w:bidi="ru-RU"/>
              </w:rPr>
              <w:br/>
              <w:t>Задачи, направления и этапы научно-исследовательской подготовки производства. Классификация и постановка научно-исследовательских работ. Система информационного обеспечения исследований и разработок. Организация изобретательской, рационализаторской и патентно-лицензионной работы.</w:t>
            </w:r>
            <w:r w:rsidRPr="00175A9B">
              <w:rPr>
                <w:sz w:val="22"/>
                <w:szCs w:val="22"/>
                <w:lang w:bidi="ru-RU"/>
              </w:rPr>
              <w:br/>
              <w:t>Задачи и этапы конструкторской подготовки производства. Отработка конструкции изделия на технологичность. Организация опытного производства. Сокращение сроков разработки конструкторской документации (коyструктивная унификация узлов и деталей, параметрическая стандартизация элементной базы машин и приборов, блочно-модульный принцип конструирования изделий, механизация и автоматизация проектирования новой продукции и решения научно-технических задач).</w:t>
            </w:r>
            <w:r w:rsidRPr="00175A9B">
              <w:rPr>
                <w:sz w:val="22"/>
                <w:szCs w:val="22"/>
                <w:lang w:bidi="ru-RU"/>
              </w:rPr>
              <w:br/>
              <w:t>Содержание и задачи технологической подготовки производства. Показатели технологичности конструкции изделия. Виды технологических процессов и порядок их разработки. Основная технологическая документация: маршрутные, операционные и операционно-инструкционные технологические карты. Проектирование и изготовление средств технологического оснащения.</w:t>
            </w:r>
            <w:r w:rsidRPr="00175A9B">
              <w:rPr>
                <w:sz w:val="22"/>
                <w:szCs w:val="22"/>
                <w:lang w:bidi="ru-RU"/>
              </w:rPr>
              <w:br/>
              <w:t>Функциональные службы предприятия по управлению технологической подготовкой производства и их специализация. Технологическая дисциплина и сдача технологических процессов. Пути ускорения технологической подготовки производства (унификация технологических процессов и средств технологического оснащения, организация механизированного и автоматизированного проектирования технологических процессов и оснащения, автоматизация управления процессом технологической подготовки производства).</w:t>
            </w:r>
            <w:r w:rsidRPr="00175A9B">
              <w:rPr>
                <w:sz w:val="22"/>
                <w:szCs w:val="22"/>
                <w:lang w:bidi="ru-RU"/>
              </w:rPr>
              <w:br/>
              <w:t>Задачи и содержание организационной подготовки производства. Формы и методы перехода на выпуск новой продукции. Поэтапный переход на новый объект производства. Определение трудоёмкости работ и длительности циклов по стадиям и этапам подготовки нового производства.</w:t>
            </w:r>
            <w:r w:rsidRPr="00175A9B">
              <w:rPr>
                <w:sz w:val="22"/>
                <w:szCs w:val="22"/>
                <w:lang w:bidi="ru-RU"/>
              </w:rPr>
              <w:br/>
              <w:t>Графические методы установления продолжительности и управления ходом работ, связанных с созданием и освоением новой продукции (линейные, сетевые и т.д.) Пути ускорения подготовки и освоения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0C26C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F8A7E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0D4C5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F70F8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88A1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E3FBD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9. Материально-техническое обеспечение производства на промышленных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0217B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Роль МТО в деятельности современного предприятия. Задачи и структура органов МТО производства. Основные элементы материально-технического снабжения. Организационная структура материально-технического обеспечения. Организация материально-технического обеспечения предприятия. Учет выдачи материалов в производство. Контроль обеспеченности производства материалами.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15422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57E49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A7995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7126A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FEA1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EAFC2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10. Организация сбыта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96DA3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Основные формы организации сбыта продукции предприятия. Основные методы изучения сбыта. Разработка сбытовой политики.</w:t>
            </w:r>
            <w:r w:rsidRPr="00175A9B">
              <w:rPr>
                <w:sz w:val="22"/>
                <w:szCs w:val="22"/>
                <w:lang w:bidi="ru-RU"/>
              </w:rPr>
              <w:br/>
              <w:t>Классификация складов и расчет потребных площадей.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FB69F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1DB246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D1054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84BBE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0504A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622B4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11. Организация нормирования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E3433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Сущность и функции нормирования труда. Принципы определения норм и нормативов. Прогрессивные технико-экономические нормы и нормативы. Системное обоснование норм труда.</w:t>
            </w:r>
            <w:r w:rsidRPr="00175A9B">
              <w:rPr>
                <w:sz w:val="22"/>
                <w:szCs w:val="22"/>
                <w:lang w:bidi="ru-RU"/>
              </w:rPr>
              <w:br/>
              <w:t>Классификация и методы установления норм и нормативов, используемых в производственном процессе. Производственная операция – основной объект нормирования труда.</w:t>
            </w:r>
            <w:r w:rsidRPr="00175A9B">
              <w:rPr>
                <w:sz w:val="22"/>
                <w:szCs w:val="22"/>
                <w:lang w:bidi="ru-RU"/>
              </w:rPr>
              <w:br/>
              <w:t>Организация и пути совершенствования нормировочной работы на предприятиях. Нормы и нормативы затрат труда. Сущность нормирования и классификация затрат рабочего времени. Определение норм времени, норм выработки, нормативов численности и норм обслуживания.</w:t>
            </w:r>
            <w:r w:rsidRPr="00175A9B">
              <w:rPr>
                <w:sz w:val="22"/>
                <w:szCs w:val="22"/>
                <w:lang w:bidi="ru-RU"/>
              </w:rPr>
              <w:br/>
              <w:t xml:space="preserve">Методы изучения затрат рабочего времени. Хронометраж операции. Фотография рабочего дня. Использование норм труда в экономических </w:t>
            </w:r>
            <w:proofErr w:type="gramStart"/>
            <w:r w:rsidRPr="00175A9B">
              <w:rPr>
                <w:sz w:val="22"/>
                <w:szCs w:val="22"/>
                <w:lang w:bidi="ru-RU"/>
              </w:rPr>
              <w:t>рас-чётах</w:t>
            </w:r>
            <w:proofErr w:type="gramEnd"/>
            <w:r w:rsidRPr="00175A9B">
              <w:rPr>
                <w:sz w:val="22"/>
                <w:szCs w:val="22"/>
                <w:lang w:bidi="ru-RU"/>
              </w:rPr>
              <w:t>.</w:t>
            </w:r>
            <w:r w:rsidRPr="00175A9B">
              <w:rPr>
                <w:sz w:val="22"/>
                <w:szCs w:val="22"/>
                <w:lang w:bidi="ru-RU"/>
              </w:rPr>
              <w:br/>
              <w:t>Методика установления норм времени с учетом темпа работы и интенсивности труда. Система оценки темпа работы. Системы микроэлементного нормирования.</w:t>
            </w:r>
            <w:r w:rsidRPr="00175A9B">
              <w:rPr>
                <w:sz w:val="22"/>
                <w:szCs w:val="22"/>
                <w:lang w:bidi="ru-RU"/>
              </w:rPr>
              <w:br/>
              <w:t>Нормы и нормативы расхода материальных ресурсов. Назначение и состав норм и нормативов расхода материальных ресурсов. Структура индивидуальных расходных норм и их размерность. Нормирование расхода сырья, материалов и топливно-энергетических ресурсов по основным направлениям их потребления.</w:t>
            </w:r>
            <w:r w:rsidRPr="00175A9B">
              <w:rPr>
                <w:sz w:val="22"/>
                <w:szCs w:val="22"/>
                <w:lang w:bidi="ru-RU"/>
              </w:rPr>
              <w:br/>
              <w:t>Нормативы использования материальных ресурсов (коэффициент ис-пользования материалов в производстве, удельный расход сырья и материалов, расход материалов на единицу технического параметра, нормативы технологических отходов и потерь и т.д.).</w:t>
            </w:r>
            <w:r w:rsidRPr="00175A9B">
              <w:rPr>
                <w:sz w:val="22"/>
                <w:szCs w:val="22"/>
                <w:lang w:bidi="ru-RU"/>
              </w:rPr>
              <w:br/>
              <w:t>Планирование экономии материальных ресурсов. Нормы и нормативы использования средств труда. Сущность и объекты нормирования средств труда. Нормы и нормативы обслуживания, режимов работы и ремонта средств труда и их разновидности.</w:t>
            </w:r>
            <w:r w:rsidRPr="00175A9B">
              <w:rPr>
                <w:sz w:val="22"/>
                <w:szCs w:val="22"/>
                <w:lang w:bidi="ru-RU"/>
              </w:rPr>
              <w:br/>
              <w:t>Нормирование количества средств труда и их использования. Основные нормативы использования средств труда (нормы производительности, коэффициенты сменности, загрузки и использования оборудования и т.п.).</w:t>
            </w:r>
            <w:r w:rsidRPr="00175A9B">
              <w:rPr>
                <w:sz w:val="22"/>
                <w:szCs w:val="22"/>
                <w:lang w:bidi="ru-RU"/>
              </w:rPr>
              <w:br/>
              <w:t>Применение норм и нормативов использования средств труда в экономических расчётах. Календарно-плановые нормативы. Назначение и виды календарно-плановых нормативов.</w:t>
            </w:r>
            <w:r w:rsidRPr="00175A9B">
              <w:rPr>
                <w:sz w:val="22"/>
                <w:szCs w:val="22"/>
                <w:lang w:bidi="ru-RU"/>
              </w:rPr>
              <w:br/>
              <w:t>Состав и особенности применения календарно-плановых нормативов в единичном, серийном и массовом производствах. основные календарно-плановые нормативы движения производства и методика их расчёта (расчёт нормативного размера партии деталей, нормативные расчёты длительности производственного цикла и незавершённого производства).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55613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41707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458C3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DF5ED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4BA5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ED1C7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12. Управление качеством продукции на промышленном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298D5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Диаграммы Парето  для оценки частоты появления брака (отклонения в размерах деталей, некачественное сырье, нарушение технологического процесса и др.). Схема Исикавы. Контрольные карты.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DFF8A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13B01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18875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CA3FC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52F8D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69BF4" w14:textId="77777777" w:rsidR="004475DA" w:rsidRPr="00175A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Тема 13. Эффективность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98781" w14:textId="77777777" w:rsidR="004475DA" w:rsidRPr="00175A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5A9B">
              <w:rPr>
                <w:sz w:val="22"/>
                <w:szCs w:val="22"/>
                <w:lang w:bidi="ru-RU"/>
              </w:rPr>
              <w:t>Организационные резервы. Резервы улучшения использования орудий труда. Резервы сокращения времени производства. Резервы улучшения использования трудовых ресурсов для роста производительности труда за счет более полной загрузки работников с учетом квалификации, опыта и непроизводственных потерь рабочего времени. Резервы повышения качества продукции. Комплекс технико-эконом показателей. Методы сбора информации. Рассмотрение качественных характеристик. Пути повышения эффективности (lean produktion, кайдзен).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02B9E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661860" w14:textId="77777777" w:rsidR="004475DA" w:rsidRPr="00175A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1FBC3" w14:textId="77777777" w:rsidR="004475DA" w:rsidRPr="00175A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41612" w14:textId="77777777" w:rsidR="004475DA" w:rsidRPr="00175A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75A9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5A9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75A9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5A9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75A9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75A9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75A9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75A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5A9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75A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5A9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75A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75A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75A9B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175A9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75A9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5A9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75A9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5A9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5A9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 xml:space="preserve">Алексеенко Н.А., Гурова И.Н. Экономика промышленного предприятия /  Н.А. Алексеенко, И.Н. Гурова. – М.: </w:t>
            </w:r>
            <w:proofErr w:type="spellStart"/>
            <w:r w:rsidRPr="00175A9B">
              <w:rPr>
                <w:rFonts w:ascii="Times New Roman" w:hAnsi="Times New Roman" w:cs="Times New Roman"/>
              </w:rPr>
              <w:t>Гревцов</w:t>
            </w:r>
            <w:proofErr w:type="spellEnd"/>
            <w:r w:rsidRPr="00175A9B">
              <w:rPr>
                <w:rFonts w:ascii="Times New Roman" w:hAnsi="Times New Roman" w:cs="Times New Roman"/>
              </w:rPr>
              <w:t>, - 2013.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https://znanium.com/read?id=354380</w:t>
              </w:r>
            </w:hyperlink>
          </w:p>
        </w:tc>
      </w:tr>
      <w:tr w:rsidR="00262CF0" w:rsidRPr="00175A9B" w14:paraId="076B3D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46E3A0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>Зайцев, Н. Л. Экономика промышленного предприятия: Учебник / Н.Л. Зайцев; Государственный Университет Управления. - 6-</w:t>
            </w:r>
            <w:r w:rsidRPr="00175A9B">
              <w:rPr>
                <w:rFonts w:ascii="Times New Roman" w:hAnsi="Times New Roman" w:cs="Times New Roman"/>
                <w:lang w:val="en-US"/>
              </w:rPr>
              <w:t>e</w:t>
            </w:r>
            <w:r w:rsidRPr="00175A9B">
              <w:rPr>
                <w:rFonts w:ascii="Times New Roman" w:hAnsi="Times New Roman" w:cs="Times New Roman"/>
              </w:rPr>
              <w:t xml:space="preserve"> изд., </w:t>
            </w:r>
            <w:proofErr w:type="spellStart"/>
            <w:r w:rsidRPr="00175A9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75A9B">
              <w:rPr>
                <w:rFonts w:ascii="Times New Roman" w:hAnsi="Times New Roman" w:cs="Times New Roman"/>
              </w:rPr>
              <w:t>. и доп. - Москва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ИНФРА-М, 2012. - 414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75A2C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https://znanium.com/read?id=48751</w:t>
              </w:r>
            </w:hyperlink>
          </w:p>
        </w:tc>
      </w:tr>
      <w:tr w:rsidR="00262CF0" w:rsidRPr="00175A9B" w14:paraId="74ECAB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15BB9D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>Мазурина, Т. Ю. Финансы организаций (предприятий)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учебник / Т.Ю. Мазурина, Л.Г. </w:t>
            </w:r>
            <w:proofErr w:type="spellStart"/>
            <w:r w:rsidRPr="00175A9B">
              <w:rPr>
                <w:rFonts w:ascii="Times New Roman" w:hAnsi="Times New Roman" w:cs="Times New Roman"/>
              </w:rPr>
              <w:t>Скамай</w:t>
            </w:r>
            <w:proofErr w:type="spellEnd"/>
            <w:r w:rsidRPr="00175A9B">
              <w:rPr>
                <w:rFonts w:ascii="Times New Roman" w:hAnsi="Times New Roman" w:cs="Times New Roman"/>
              </w:rPr>
              <w:t>, В.С. Гроссу. — М.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ИНФРА-М, 2018. — 528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B4396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https://znanium.com/read?id=370091</w:t>
              </w:r>
            </w:hyperlink>
          </w:p>
        </w:tc>
      </w:tr>
      <w:tr w:rsidR="00262CF0" w:rsidRPr="00175A9B" w14:paraId="346C8B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72CDAE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 xml:space="preserve">Петров, А. Н. Стратегический менеджмент: Учебник для вузов. 3-е изд. Стандарт третьего поколения  — (Серия «Учебник для вузов»). / А. Н. Петров, </w:t>
            </w:r>
            <w:proofErr w:type="spellStart"/>
            <w:r w:rsidRPr="00175A9B">
              <w:rPr>
                <w:rFonts w:ascii="Times New Roman" w:hAnsi="Times New Roman" w:cs="Times New Roman"/>
              </w:rPr>
              <w:t>ред</w:t>
            </w:r>
            <w:proofErr w:type="gramStart"/>
            <w:r w:rsidRPr="00175A9B">
              <w:rPr>
                <w:rFonts w:ascii="Times New Roman" w:hAnsi="Times New Roman" w:cs="Times New Roman"/>
              </w:rPr>
              <w:t>.С</w:t>
            </w:r>
            <w:proofErr w:type="gramEnd"/>
            <w:r w:rsidRPr="00175A9B">
              <w:rPr>
                <w:rFonts w:ascii="Times New Roman" w:hAnsi="Times New Roman" w:cs="Times New Roman"/>
              </w:rPr>
              <w:t>анкт</w:t>
            </w:r>
            <w:proofErr w:type="spellEnd"/>
            <w:r w:rsidRPr="00175A9B">
              <w:rPr>
                <w:rFonts w:ascii="Times New Roman" w:hAnsi="Times New Roman" w:cs="Times New Roman"/>
              </w:rPr>
              <w:t>-Петербург : Питер, 2021400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4969CB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https://ibooks.ru/bookshelf/377342/reading</w:t>
              </w:r>
            </w:hyperlink>
          </w:p>
        </w:tc>
      </w:tr>
      <w:tr w:rsidR="00262CF0" w:rsidRPr="00175A9B" w14:paraId="2CD9EA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40F49D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>Организация производства и управление предприятием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учебник / О. Г. Туровец, В. Н. Родионова, В. Н. Попов [и др.] ; под ред. О. Г. Туровец. - 3-е изд. - Москва : ИНФРА-М, 2025. - 506 с. - (Высшее образование). - </w:t>
            </w:r>
            <w:r w:rsidRPr="00175A9B">
              <w:rPr>
                <w:rFonts w:ascii="Times New Roman" w:hAnsi="Times New Roman" w:cs="Times New Roman"/>
                <w:lang w:val="en-US"/>
              </w:rPr>
              <w:t>ISBN</w:t>
            </w:r>
            <w:r w:rsidRPr="00175A9B">
              <w:rPr>
                <w:rFonts w:ascii="Times New Roman" w:hAnsi="Times New Roman" w:cs="Times New Roman"/>
              </w:rPr>
              <w:t xml:space="preserve"> 978-5-16-019090-7.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F50BFE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https://znanium.ru/catalog/product/2187769</w:t>
              </w:r>
            </w:hyperlink>
          </w:p>
        </w:tc>
      </w:tr>
      <w:tr w:rsidR="00262CF0" w:rsidRPr="00175A9B" w14:paraId="3C0355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00C5D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5A9B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175A9B">
              <w:rPr>
                <w:rFonts w:ascii="Times New Roman" w:hAnsi="Times New Roman" w:cs="Times New Roman"/>
              </w:rPr>
              <w:t>, Г. В. Организация производства на перерабатывающих предприятиях агропромышленного комплекса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учебное пособие / Г. В. </w:t>
            </w:r>
            <w:proofErr w:type="spellStart"/>
            <w:r w:rsidRPr="00175A9B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175A9B">
              <w:rPr>
                <w:rFonts w:ascii="Times New Roman" w:hAnsi="Times New Roman" w:cs="Times New Roman"/>
              </w:rPr>
              <w:t>, Н. И. Бычков, В. А. Поликарпов. - Минск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РИПО, 2020. - 187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B7173C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https://znanium.com/read?id=367785</w:t>
              </w:r>
            </w:hyperlink>
          </w:p>
        </w:tc>
      </w:tr>
      <w:tr w:rsidR="00262CF0" w:rsidRPr="00175A9B" w14:paraId="665BDF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F8CC7D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>Гнатюк, В. И. Оптимальное управление крупным инфраструктурным объектом (организацией, предприятием, фирмой) методами рангового анализа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учебное пособие / В. И. Гнатюк. - 2-е изд., стер. - Москва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Берлин : </w:t>
            </w:r>
            <w:proofErr w:type="spellStart"/>
            <w:r w:rsidRPr="00175A9B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175A9B">
              <w:rPr>
                <w:rFonts w:ascii="Times New Roman" w:hAnsi="Times New Roman" w:cs="Times New Roman"/>
              </w:rPr>
              <w:t>-Медиа, 2019. - 290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C9D0CB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https://znanium.com/read?id=398193</w:t>
              </w:r>
            </w:hyperlink>
          </w:p>
        </w:tc>
      </w:tr>
      <w:tr w:rsidR="00262CF0" w:rsidRPr="00175A9B" w14:paraId="49175C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91C2A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>Бизнес-планирование: учеб</w:t>
            </w:r>
            <w:proofErr w:type="gramStart"/>
            <w:r w:rsidRPr="00175A9B">
              <w:rPr>
                <w:rFonts w:ascii="Times New Roman" w:hAnsi="Times New Roman" w:cs="Times New Roman"/>
              </w:rPr>
              <w:t>.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75A9B">
              <w:rPr>
                <w:rFonts w:ascii="Times New Roman" w:hAnsi="Times New Roman" w:cs="Times New Roman"/>
              </w:rPr>
              <w:t>п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особие для студентов вузов, обучающихся по направлениям «Экономика» и «Менеджмент» / В.З. Черняк [и др.] ; под ред. В.З. Черняка, Г.Г. </w:t>
            </w:r>
            <w:proofErr w:type="spellStart"/>
            <w:r w:rsidRPr="00175A9B">
              <w:rPr>
                <w:rFonts w:ascii="Times New Roman" w:hAnsi="Times New Roman" w:cs="Times New Roman"/>
              </w:rPr>
              <w:t>Чараева</w:t>
            </w:r>
            <w:proofErr w:type="spellEnd"/>
            <w:r w:rsidRPr="00175A9B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175A9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75A9B">
              <w:rPr>
                <w:rFonts w:ascii="Times New Roman" w:hAnsi="Times New Roman" w:cs="Times New Roman"/>
              </w:rPr>
              <w:t>. и доп. — М. : ЮНИТИ-ДАНА, 2017. — 591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A7716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https://znanium.com/read?id=341250</w:t>
              </w:r>
            </w:hyperlink>
          </w:p>
        </w:tc>
      </w:tr>
      <w:tr w:rsidR="00262CF0" w:rsidRPr="00175A9B" w14:paraId="0CF4BB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3E24D0" w14:textId="77777777" w:rsidR="00262CF0" w:rsidRPr="00175A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A9B">
              <w:rPr>
                <w:rFonts w:ascii="Times New Roman" w:hAnsi="Times New Roman" w:cs="Times New Roman"/>
              </w:rPr>
              <w:t>Иванов, И. Н. Экономика промышленного предприятия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учебник / И. Н. Иванов. — Москва</w:t>
            </w:r>
            <w:proofErr w:type="gramStart"/>
            <w:r w:rsidRPr="00175A9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5A9B">
              <w:rPr>
                <w:rFonts w:ascii="Times New Roman" w:hAnsi="Times New Roman" w:cs="Times New Roman"/>
              </w:rPr>
              <w:t xml:space="preserve"> ИНФРА-М, 2019. — 395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1703AD" w14:textId="77777777" w:rsidR="00262CF0" w:rsidRPr="00175A9B" w:rsidRDefault="00AA4F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="00984247" w:rsidRPr="00175A9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https://znanium.com/catalog/product/1031657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EB57D0" w14:textId="77777777" w:rsidTr="007B550D">
        <w:tc>
          <w:tcPr>
            <w:tcW w:w="9345" w:type="dxa"/>
          </w:tcPr>
          <w:p w14:paraId="23CD95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90527D" w14:textId="77777777" w:rsidTr="007B550D">
        <w:tc>
          <w:tcPr>
            <w:tcW w:w="9345" w:type="dxa"/>
          </w:tcPr>
          <w:p w14:paraId="7F9483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6A283C" w14:textId="77777777" w:rsidTr="007B550D">
        <w:tc>
          <w:tcPr>
            <w:tcW w:w="9345" w:type="dxa"/>
          </w:tcPr>
          <w:p w14:paraId="5EB986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70ABFE" w14:textId="77777777" w:rsidTr="007B550D">
        <w:tc>
          <w:tcPr>
            <w:tcW w:w="9345" w:type="dxa"/>
          </w:tcPr>
          <w:p w14:paraId="199634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4F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5A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5A9B" w:rsidRDefault="002C735C" w:rsidP="00175A9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75A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5A9B" w:rsidRDefault="002C735C" w:rsidP="00175A9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75A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75A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579F535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</w:rPr>
              <w:t>Специализированная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175A9B">
              <w:rPr>
                <w:sz w:val="22"/>
                <w:szCs w:val="22"/>
              </w:rPr>
              <w:t>мМоноблок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Acer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Aspire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Z</w:t>
            </w:r>
            <w:r w:rsidRPr="00175A9B">
              <w:rPr>
                <w:sz w:val="22"/>
                <w:szCs w:val="22"/>
              </w:rPr>
              <w:t xml:space="preserve">1811 в </w:t>
            </w:r>
            <w:proofErr w:type="spellStart"/>
            <w:r w:rsidRPr="00175A9B">
              <w:rPr>
                <w:sz w:val="22"/>
                <w:szCs w:val="22"/>
              </w:rPr>
              <w:t>компл</w:t>
            </w:r>
            <w:proofErr w:type="spellEnd"/>
            <w:r w:rsidRPr="00175A9B">
              <w:rPr>
                <w:sz w:val="22"/>
                <w:szCs w:val="22"/>
              </w:rPr>
              <w:t xml:space="preserve">.: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A9B">
              <w:rPr>
                <w:sz w:val="22"/>
                <w:szCs w:val="22"/>
              </w:rPr>
              <w:t>5 2400</w:t>
            </w:r>
            <w:r w:rsidRPr="00175A9B">
              <w:rPr>
                <w:sz w:val="22"/>
                <w:szCs w:val="22"/>
                <w:lang w:val="en-US"/>
              </w:rPr>
              <w:t>s</w:t>
            </w:r>
            <w:r w:rsidRPr="00175A9B">
              <w:rPr>
                <w:sz w:val="22"/>
                <w:szCs w:val="22"/>
              </w:rPr>
              <w:t>/4</w:t>
            </w:r>
            <w:r w:rsidRPr="00175A9B">
              <w:rPr>
                <w:sz w:val="22"/>
                <w:szCs w:val="22"/>
                <w:lang w:val="en-US"/>
              </w:rPr>
              <w:t>Gb</w:t>
            </w:r>
            <w:r w:rsidRPr="00175A9B">
              <w:rPr>
                <w:sz w:val="22"/>
                <w:szCs w:val="22"/>
              </w:rPr>
              <w:t>/1</w:t>
            </w:r>
            <w:r w:rsidRPr="00175A9B">
              <w:rPr>
                <w:sz w:val="22"/>
                <w:szCs w:val="22"/>
                <w:lang w:val="en-US"/>
              </w:rPr>
              <w:t>T</w:t>
            </w:r>
            <w:r w:rsidRPr="00175A9B">
              <w:rPr>
                <w:sz w:val="22"/>
                <w:szCs w:val="22"/>
              </w:rPr>
              <w:t xml:space="preserve">б - 1шт., Мультимедийный проектор </w:t>
            </w:r>
            <w:r w:rsidRPr="00175A9B">
              <w:rPr>
                <w:sz w:val="22"/>
                <w:szCs w:val="22"/>
                <w:lang w:val="en-US"/>
              </w:rPr>
              <w:t>NEC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ME</w:t>
            </w:r>
            <w:r w:rsidRPr="00175A9B">
              <w:rPr>
                <w:sz w:val="22"/>
                <w:szCs w:val="22"/>
              </w:rPr>
              <w:t>402</w:t>
            </w:r>
            <w:r w:rsidRPr="00175A9B">
              <w:rPr>
                <w:sz w:val="22"/>
                <w:szCs w:val="22"/>
                <w:lang w:val="en-US"/>
              </w:rPr>
              <w:t>X</w:t>
            </w:r>
            <w:r w:rsidRPr="00175A9B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175A9B">
              <w:rPr>
                <w:sz w:val="22"/>
                <w:szCs w:val="22"/>
                <w:lang w:val="en-US"/>
              </w:rPr>
              <w:t>Matte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White</w:t>
            </w:r>
            <w:r w:rsidRPr="00175A9B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TA</w:t>
            </w:r>
            <w:r w:rsidRPr="00175A9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75A9B">
              <w:rPr>
                <w:sz w:val="22"/>
                <w:szCs w:val="22"/>
                <w:lang w:val="en-US"/>
              </w:rPr>
              <w:t>Hi</w:t>
            </w:r>
            <w:r w:rsidRPr="00175A9B">
              <w:rPr>
                <w:sz w:val="22"/>
                <w:szCs w:val="22"/>
              </w:rPr>
              <w:t>-</w:t>
            </w:r>
            <w:r w:rsidRPr="00175A9B">
              <w:rPr>
                <w:sz w:val="22"/>
                <w:szCs w:val="22"/>
                <w:lang w:val="en-US"/>
              </w:rPr>
              <w:t>Fi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PRO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MASK</w:t>
            </w:r>
            <w:r w:rsidRPr="00175A9B">
              <w:rPr>
                <w:sz w:val="22"/>
                <w:szCs w:val="22"/>
              </w:rPr>
              <w:t>6</w:t>
            </w:r>
            <w:r w:rsidRPr="00175A9B">
              <w:rPr>
                <w:sz w:val="22"/>
                <w:szCs w:val="22"/>
                <w:lang w:val="en-US"/>
              </w:rPr>
              <w:t>T</w:t>
            </w:r>
            <w:r w:rsidRPr="00175A9B">
              <w:rPr>
                <w:sz w:val="22"/>
                <w:szCs w:val="22"/>
              </w:rPr>
              <w:t>-</w:t>
            </w:r>
            <w:r w:rsidRPr="00175A9B">
              <w:rPr>
                <w:sz w:val="22"/>
                <w:szCs w:val="22"/>
                <w:lang w:val="en-US"/>
              </w:rPr>
              <w:t>W</w:t>
            </w:r>
            <w:r w:rsidRPr="00175A9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75A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75A9B" w14:paraId="3C70E957" w14:textId="77777777" w:rsidTr="008416EB">
        <w:tc>
          <w:tcPr>
            <w:tcW w:w="7797" w:type="dxa"/>
            <w:shd w:val="clear" w:color="auto" w:fill="auto"/>
          </w:tcPr>
          <w:p w14:paraId="2782F782" w14:textId="22C0CD5E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175A9B">
              <w:rPr>
                <w:sz w:val="22"/>
                <w:szCs w:val="22"/>
                <w:lang w:val="en-US"/>
              </w:rPr>
              <w:t>Gigabyte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H</w:t>
            </w:r>
            <w:r w:rsidRPr="00175A9B">
              <w:rPr>
                <w:sz w:val="22"/>
                <w:szCs w:val="22"/>
              </w:rPr>
              <w:t>77</w:t>
            </w:r>
            <w:r w:rsidRPr="00175A9B">
              <w:rPr>
                <w:sz w:val="22"/>
                <w:szCs w:val="22"/>
                <w:lang w:val="en-US"/>
              </w:rPr>
              <w:t>M</w:t>
            </w:r>
            <w:r w:rsidRPr="00175A9B">
              <w:rPr>
                <w:sz w:val="22"/>
                <w:szCs w:val="22"/>
              </w:rPr>
              <w:t>-</w:t>
            </w:r>
            <w:r w:rsidRPr="00175A9B">
              <w:rPr>
                <w:sz w:val="22"/>
                <w:szCs w:val="22"/>
                <w:lang w:val="en-US"/>
              </w:rPr>
              <w:t>D</w:t>
            </w:r>
            <w:r w:rsidRPr="00175A9B">
              <w:rPr>
                <w:sz w:val="22"/>
                <w:szCs w:val="22"/>
              </w:rPr>
              <w:t>3</w:t>
            </w:r>
            <w:r w:rsidRPr="00175A9B">
              <w:rPr>
                <w:sz w:val="22"/>
                <w:szCs w:val="22"/>
                <w:lang w:val="en-US"/>
              </w:rPr>
              <w:t>H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Intel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Core</w:t>
            </w:r>
            <w:r w:rsidRPr="00175A9B">
              <w:rPr>
                <w:sz w:val="22"/>
                <w:szCs w:val="22"/>
              </w:rPr>
              <w:t xml:space="preserve">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A9B">
              <w:rPr>
                <w:sz w:val="22"/>
                <w:szCs w:val="22"/>
              </w:rPr>
              <w:t>5-3570 3.4</w:t>
            </w:r>
            <w:r w:rsidRPr="00175A9B">
              <w:rPr>
                <w:sz w:val="22"/>
                <w:szCs w:val="22"/>
                <w:lang w:val="en-US"/>
              </w:rPr>
              <w:t>GHz</w:t>
            </w:r>
            <w:r w:rsidRPr="00175A9B">
              <w:rPr>
                <w:sz w:val="22"/>
                <w:szCs w:val="22"/>
              </w:rPr>
              <w:t>/4</w:t>
            </w:r>
            <w:r w:rsidRPr="00175A9B">
              <w:rPr>
                <w:sz w:val="22"/>
                <w:szCs w:val="22"/>
                <w:lang w:val="en-US"/>
              </w:rPr>
              <w:t>Gb</w:t>
            </w:r>
            <w:r w:rsidRPr="00175A9B">
              <w:rPr>
                <w:sz w:val="22"/>
                <w:szCs w:val="22"/>
              </w:rPr>
              <w:t xml:space="preserve"> /500</w:t>
            </w:r>
            <w:r w:rsidRPr="00175A9B">
              <w:rPr>
                <w:sz w:val="22"/>
                <w:szCs w:val="22"/>
                <w:lang w:val="en-US"/>
              </w:rPr>
              <w:t>Gb</w:t>
            </w:r>
            <w:r w:rsidRPr="00175A9B">
              <w:rPr>
                <w:sz w:val="22"/>
                <w:szCs w:val="22"/>
              </w:rPr>
              <w:t xml:space="preserve">/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VA</w:t>
            </w:r>
            <w:r w:rsidRPr="00175A9B">
              <w:rPr>
                <w:sz w:val="22"/>
                <w:szCs w:val="22"/>
              </w:rPr>
              <w:t>703</w:t>
            </w:r>
            <w:r w:rsidRPr="00175A9B">
              <w:rPr>
                <w:sz w:val="22"/>
                <w:szCs w:val="22"/>
                <w:lang w:val="en-US"/>
              </w:rPr>
              <w:t>b</w:t>
            </w:r>
            <w:r w:rsidRPr="00175A9B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x</w:t>
            </w:r>
            <w:r w:rsidRPr="00175A9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75A9B">
              <w:rPr>
                <w:sz w:val="22"/>
                <w:szCs w:val="22"/>
              </w:rPr>
              <w:t>проекцион</w:t>
            </w:r>
            <w:proofErr w:type="spellEnd"/>
            <w:r w:rsidRPr="00175A9B">
              <w:rPr>
                <w:sz w:val="22"/>
                <w:szCs w:val="22"/>
              </w:rPr>
              <w:t xml:space="preserve">.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Compact</w:t>
            </w:r>
            <w:r w:rsidRPr="00175A9B">
              <w:rPr>
                <w:sz w:val="22"/>
                <w:szCs w:val="22"/>
              </w:rPr>
              <w:t xml:space="preserve">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75A9B">
              <w:rPr>
                <w:sz w:val="22"/>
                <w:szCs w:val="22"/>
              </w:rPr>
              <w:t xml:space="preserve"> 153</w:t>
            </w:r>
            <w:r w:rsidRPr="00175A9B">
              <w:rPr>
                <w:sz w:val="22"/>
                <w:szCs w:val="22"/>
                <w:lang w:val="en-US"/>
              </w:rPr>
              <w:t>x</w:t>
            </w:r>
            <w:r w:rsidRPr="00175A9B">
              <w:rPr>
                <w:sz w:val="22"/>
                <w:szCs w:val="22"/>
              </w:rPr>
              <w:t xml:space="preserve">200 </w:t>
            </w:r>
            <w:r w:rsidRPr="00175A9B">
              <w:rPr>
                <w:sz w:val="22"/>
                <w:szCs w:val="22"/>
                <w:lang w:val="en-US"/>
              </w:rPr>
              <w:t>c</w:t>
            </w:r>
            <w:r w:rsidRPr="00175A9B">
              <w:rPr>
                <w:sz w:val="22"/>
                <w:szCs w:val="22"/>
              </w:rPr>
              <w:t xml:space="preserve">м </w:t>
            </w:r>
            <w:r w:rsidRPr="00175A9B">
              <w:rPr>
                <w:sz w:val="22"/>
                <w:szCs w:val="22"/>
                <w:lang w:val="en-US"/>
              </w:rPr>
              <w:t>MATTE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White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S</w:t>
            </w:r>
            <w:r w:rsidRPr="00175A9B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5DED99" w14:textId="77777777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75A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75A9B" w14:paraId="453345D7" w14:textId="77777777" w:rsidTr="008416EB">
        <w:tc>
          <w:tcPr>
            <w:tcW w:w="7797" w:type="dxa"/>
            <w:shd w:val="clear" w:color="auto" w:fill="auto"/>
          </w:tcPr>
          <w:p w14:paraId="52B47184" w14:textId="59936431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175A9B">
              <w:rPr>
                <w:sz w:val="22"/>
                <w:szCs w:val="22"/>
                <w:lang w:val="en-US"/>
              </w:rPr>
              <w:t>HP</w:t>
            </w:r>
            <w:r w:rsidRPr="00175A9B">
              <w:rPr>
                <w:sz w:val="22"/>
                <w:szCs w:val="22"/>
              </w:rPr>
              <w:t xml:space="preserve"> 250 </w:t>
            </w:r>
            <w:r w:rsidRPr="00175A9B">
              <w:rPr>
                <w:sz w:val="22"/>
                <w:szCs w:val="22"/>
                <w:lang w:val="en-US"/>
              </w:rPr>
              <w:t>G</w:t>
            </w:r>
            <w:r w:rsidRPr="00175A9B">
              <w:rPr>
                <w:sz w:val="22"/>
                <w:szCs w:val="22"/>
              </w:rPr>
              <w:t>6 1</w:t>
            </w:r>
            <w:r w:rsidRPr="00175A9B">
              <w:rPr>
                <w:sz w:val="22"/>
                <w:szCs w:val="22"/>
                <w:lang w:val="en-US"/>
              </w:rPr>
              <w:t>WY</w:t>
            </w:r>
            <w:r w:rsidRPr="00175A9B">
              <w:rPr>
                <w:sz w:val="22"/>
                <w:szCs w:val="22"/>
              </w:rPr>
              <w:t>58</w:t>
            </w:r>
            <w:r w:rsidRPr="00175A9B">
              <w:rPr>
                <w:sz w:val="22"/>
                <w:szCs w:val="22"/>
                <w:lang w:val="en-US"/>
              </w:rPr>
              <w:t>EA</w:t>
            </w:r>
            <w:r w:rsidRPr="00175A9B">
              <w:rPr>
                <w:sz w:val="22"/>
                <w:szCs w:val="22"/>
              </w:rPr>
              <w:t xml:space="preserve">, Мультимедийный проектор </w:t>
            </w:r>
            <w:r w:rsidRPr="00175A9B">
              <w:rPr>
                <w:sz w:val="22"/>
                <w:szCs w:val="22"/>
                <w:lang w:val="en-US"/>
              </w:rPr>
              <w:t>LG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PF</w:t>
            </w:r>
            <w:r w:rsidRPr="00175A9B">
              <w:rPr>
                <w:sz w:val="22"/>
                <w:szCs w:val="22"/>
              </w:rPr>
              <w:t>1500</w:t>
            </w:r>
            <w:r w:rsidRPr="00175A9B">
              <w:rPr>
                <w:sz w:val="22"/>
                <w:szCs w:val="22"/>
                <w:lang w:val="en-US"/>
              </w:rPr>
              <w:t>G</w:t>
            </w:r>
            <w:r w:rsidRPr="00175A9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73B6A8" w14:textId="77777777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75A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75A9B" w14:paraId="16386F11" w14:textId="77777777" w:rsidTr="008416EB">
        <w:tc>
          <w:tcPr>
            <w:tcW w:w="7797" w:type="dxa"/>
            <w:shd w:val="clear" w:color="auto" w:fill="auto"/>
          </w:tcPr>
          <w:p w14:paraId="5B0B17DB" w14:textId="06778BDD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75A9B">
              <w:rPr>
                <w:sz w:val="22"/>
                <w:szCs w:val="22"/>
              </w:rPr>
              <w:t>мКомпьютер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I</w:t>
            </w:r>
            <w:r w:rsidRPr="00175A9B">
              <w:rPr>
                <w:sz w:val="22"/>
                <w:szCs w:val="22"/>
              </w:rPr>
              <w:t xml:space="preserve">3-8100/ 8Гб/500Гб/ </w:t>
            </w:r>
            <w:r w:rsidRPr="00175A9B">
              <w:rPr>
                <w:sz w:val="22"/>
                <w:szCs w:val="22"/>
                <w:lang w:val="en-US"/>
              </w:rPr>
              <w:t>Philips</w:t>
            </w:r>
            <w:r w:rsidRPr="00175A9B">
              <w:rPr>
                <w:sz w:val="22"/>
                <w:szCs w:val="22"/>
              </w:rPr>
              <w:t>224</w:t>
            </w:r>
            <w:r w:rsidRPr="00175A9B">
              <w:rPr>
                <w:sz w:val="22"/>
                <w:szCs w:val="22"/>
                <w:lang w:val="en-US"/>
              </w:rPr>
              <w:t>E</w:t>
            </w:r>
            <w:r w:rsidRPr="00175A9B">
              <w:rPr>
                <w:sz w:val="22"/>
                <w:szCs w:val="22"/>
              </w:rPr>
              <w:t>5</w:t>
            </w:r>
            <w:r w:rsidRPr="00175A9B">
              <w:rPr>
                <w:sz w:val="22"/>
                <w:szCs w:val="22"/>
                <w:lang w:val="en-US"/>
              </w:rPr>
              <w:t>QSB</w:t>
            </w:r>
            <w:r w:rsidRPr="00175A9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A9B">
              <w:rPr>
                <w:sz w:val="22"/>
                <w:szCs w:val="22"/>
              </w:rPr>
              <w:t xml:space="preserve">5-7400 3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75A9B">
              <w:rPr>
                <w:sz w:val="22"/>
                <w:szCs w:val="22"/>
              </w:rPr>
              <w:t>/8</w:t>
            </w:r>
            <w:r w:rsidRPr="00175A9B">
              <w:rPr>
                <w:sz w:val="22"/>
                <w:szCs w:val="22"/>
                <w:lang w:val="en-US"/>
              </w:rPr>
              <w:t>Gb</w:t>
            </w:r>
            <w:r w:rsidRPr="00175A9B">
              <w:rPr>
                <w:sz w:val="22"/>
                <w:szCs w:val="22"/>
              </w:rPr>
              <w:t>/1</w:t>
            </w:r>
            <w:r w:rsidRPr="00175A9B">
              <w:rPr>
                <w:sz w:val="22"/>
                <w:szCs w:val="22"/>
                <w:lang w:val="en-US"/>
              </w:rPr>
              <w:t>Tb</w:t>
            </w:r>
            <w:r w:rsidRPr="00175A9B">
              <w:rPr>
                <w:sz w:val="22"/>
                <w:szCs w:val="22"/>
              </w:rPr>
              <w:t>/</w:t>
            </w:r>
            <w:r w:rsidRPr="00175A9B">
              <w:rPr>
                <w:sz w:val="22"/>
                <w:szCs w:val="22"/>
                <w:lang w:val="en-US"/>
              </w:rPr>
              <w:t>Dell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e</w:t>
            </w:r>
            <w:r w:rsidRPr="00175A9B">
              <w:rPr>
                <w:sz w:val="22"/>
                <w:szCs w:val="22"/>
              </w:rPr>
              <w:t>2318</w:t>
            </w:r>
            <w:r w:rsidRPr="00175A9B">
              <w:rPr>
                <w:sz w:val="22"/>
                <w:szCs w:val="22"/>
                <w:lang w:val="en-US"/>
              </w:rPr>
              <w:t>h</w:t>
            </w:r>
            <w:r w:rsidRPr="00175A9B">
              <w:rPr>
                <w:sz w:val="22"/>
                <w:szCs w:val="22"/>
              </w:rPr>
              <w:t xml:space="preserve"> - 1 шт., Мультимедийный проектор 1 </w:t>
            </w:r>
            <w:r w:rsidRPr="00175A9B">
              <w:rPr>
                <w:sz w:val="22"/>
                <w:szCs w:val="22"/>
                <w:lang w:val="en-US"/>
              </w:rPr>
              <w:t>NEC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ME</w:t>
            </w:r>
            <w:r w:rsidRPr="00175A9B">
              <w:rPr>
                <w:sz w:val="22"/>
                <w:szCs w:val="22"/>
              </w:rPr>
              <w:t>401</w:t>
            </w:r>
            <w:r w:rsidRPr="00175A9B">
              <w:rPr>
                <w:sz w:val="22"/>
                <w:szCs w:val="22"/>
                <w:lang w:val="en-US"/>
              </w:rPr>
              <w:t>X</w:t>
            </w:r>
            <w:r w:rsidRPr="00175A9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75A9B">
              <w:rPr>
                <w:sz w:val="22"/>
                <w:szCs w:val="22"/>
                <w:lang w:val="en-US"/>
              </w:rPr>
              <w:t>Matte</w:t>
            </w:r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White</w:t>
            </w:r>
            <w:r w:rsidRPr="00175A9B">
              <w:rPr>
                <w:sz w:val="22"/>
                <w:szCs w:val="22"/>
              </w:rPr>
              <w:t xml:space="preserve"> - 1 шт., Коммутатор </w:t>
            </w:r>
            <w:r w:rsidRPr="00175A9B">
              <w:rPr>
                <w:sz w:val="22"/>
                <w:szCs w:val="22"/>
                <w:lang w:val="en-US"/>
              </w:rPr>
              <w:t>HP</w:t>
            </w:r>
            <w:r w:rsidRPr="00175A9B">
              <w:rPr>
                <w:sz w:val="22"/>
                <w:szCs w:val="22"/>
              </w:rPr>
              <w:t xml:space="preserve"> </w:t>
            </w:r>
            <w:proofErr w:type="spellStart"/>
            <w:r w:rsidRPr="00175A9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75A9B">
              <w:rPr>
                <w:sz w:val="22"/>
                <w:szCs w:val="22"/>
              </w:rPr>
              <w:t xml:space="preserve"> </w:t>
            </w:r>
            <w:r w:rsidRPr="00175A9B">
              <w:rPr>
                <w:sz w:val="22"/>
                <w:szCs w:val="22"/>
                <w:lang w:val="en-US"/>
              </w:rPr>
              <w:t>Switch</w:t>
            </w:r>
            <w:r w:rsidRPr="00175A9B">
              <w:rPr>
                <w:sz w:val="22"/>
                <w:szCs w:val="22"/>
              </w:rPr>
              <w:t xml:space="preserve"> 2610-24 (24 </w:t>
            </w:r>
            <w:r w:rsidRPr="00175A9B">
              <w:rPr>
                <w:sz w:val="22"/>
                <w:szCs w:val="22"/>
                <w:lang w:val="en-US"/>
              </w:rPr>
              <w:t>ports</w:t>
            </w:r>
            <w:r w:rsidRPr="00175A9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9F02BA" w14:textId="77777777" w:rsidR="002C735C" w:rsidRPr="00175A9B" w:rsidRDefault="00B43524" w:rsidP="00175A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75A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75A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5A9B" w14:paraId="387C7DAA" w14:textId="77777777" w:rsidTr="00175A9B">
        <w:tc>
          <w:tcPr>
            <w:tcW w:w="562" w:type="dxa"/>
          </w:tcPr>
          <w:p w14:paraId="6B262115" w14:textId="77777777" w:rsidR="00175A9B" w:rsidRPr="001B7CE6" w:rsidRDefault="00175A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0D00C81" w14:textId="77777777" w:rsidR="00175A9B" w:rsidRDefault="00175A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75A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A9B">
              <w:rPr>
                <w:sz w:val="23"/>
                <w:szCs w:val="23"/>
              </w:rPr>
              <w:t>Организация и планирование предприятия производственного сектора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5A9B" w14:paraId="5A1C9382" w14:textId="77777777" w:rsidTr="00801458">
        <w:tc>
          <w:tcPr>
            <w:tcW w:w="2336" w:type="dxa"/>
          </w:tcPr>
          <w:p w14:paraId="4C518DAB" w14:textId="77777777" w:rsidR="005D65A5" w:rsidRPr="00175A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5A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5A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5A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5A9B" w14:paraId="07658034" w14:textId="77777777" w:rsidTr="00801458">
        <w:tc>
          <w:tcPr>
            <w:tcW w:w="2336" w:type="dxa"/>
          </w:tcPr>
          <w:p w14:paraId="1553D698" w14:textId="78F29BFB" w:rsidR="005D65A5" w:rsidRPr="00175A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  <w:tr w:rsidR="005D65A5" w:rsidRPr="00175A9B" w14:paraId="1792C0A4" w14:textId="77777777" w:rsidTr="00801458">
        <w:tc>
          <w:tcPr>
            <w:tcW w:w="2336" w:type="dxa"/>
          </w:tcPr>
          <w:p w14:paraId="0E099C52" w14:textId="77777777" w:rsidR="005D65A5" w:rsidRPr="00175A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BEB1A9" w14:textId="77777777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BB258E4" w14:textId="77777777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08FB04" w14:textId="77777777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6,12-13</w:t>
            </w:r>
          </w:p>
        </w:tc>
      </w:tr>
      <w:tr w:rsidR="005D65A5" w:rsidRPr="00175A9B" w14:paraId="1F99F555" w14:textId="77777777" w:rsidTr="00801458">
        <w:tc>
          <w:tcPr>
            <w:tcW w:w="2336" w:type="dxa"/>
          </w:tcPr>
          <w:p w14:paraId="73F5148A" w14:textId="77777777" w:rsidR="005D65A5" w:rsidRPr="00175A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21DE7B" w14:textId="77777777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60E155" w14:textId="77777777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B1731D" w14:textId="77777777" w:rsidR="005D65A5" w:rsidRPr="00175A9B" w:rsidRDefault="007478E0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AEDC39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5A9B" w14:paraId="6F67D165" w14:textId="77777777" w:rsidTr="00175A9B">
        <w:tc>
          <w:tcPr>
            <w:tcW w:w="562" w:type="dxa"/>
          </w:tcPr>
          <w:p w14:paraId="29AA362A" w14:textId="77777777" w:rsidR="00175A9B" w:rsidRDefault="00175A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ECAAF9" w14:textId="77777777" w:rsidR="00175A9B" w:rsidRDefault="00175A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5A9B" w14:paraId="0267C479" w14:textId="77777777" w:rsidTr="00801458">
        <w:tc>
          <w:tcPr>
            <w:tcW w:w="2500" w:type="pct"/>
          </w:tcPr>
          <w:p w14:paraId="37F699C9" w14:textId="77777777" w:rsidR="00B8237E" w:rsidRPr="00175A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5A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A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5A9B" w14:paraId="3F240151" w14:textId="77777777" w:rsidTr="00801458">
        <w:tc>
          <w:tcPr>
            <w:tcW w:w="2500" w:type="pct"/>
          </w:tcPr>
          <w:p w14:paraId="61E91592" w14:textId="61A0874C" w:rsidR="00B8237E" w:rsidRPr="00175A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75A9B" w:rsidRDefault="005C548A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2-3,8-13</w:t>
            </w:r>
          </w:p>
        </w:tc>
      </w:tr>
      <w:tr w:rsidR="00B8237E" w:rsidRPr="00175A9B" w14:paraId="17092F9A" w14:textId="77777777" w:rsidTr="00801458">
        <w:tc>
          <w:tcPr>
            <w:tcW w:w="2500" w:type="pct"/>
          </w:tcPr>
          <w:p w14:paraId="70657087" w14:textId="77777777" w:rsidR="00B8237E" w:rsidRPr="00175A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E9AE326" w14:textId="77777777" w:rsidR="00B8237E" w:rsidRPr="00175A9B" w:rsidRDefault="005C548A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3-13</w:t>
            </w:r>
          </w:p>
        </w:tc>
      </w:tr>
      <w:tr w:rsidR="00B8237E" w:rsidRPr="00175A9B" w14:paraId="668C945F" w14:textId="77777777" w:rsidTr="00801458">
        <w:tc>
          <w:tcPr>
            <w:tcW w:w="2500" w:type="pct"/>
          </w:tcPr>
          <w:p w14:paraId="5673F817" w14:textId="77777777" w:rsidR="00B8237E" w:rsidRPr="00175A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017FB2" w14:textId="77777777" w:rsidR="00B8237E" w:rsidRPr="00175A9B" w:rsidRDefault="005C548A" w:rsidP="00801458">
            <w:pPr>
              <w:rPr>
                <w:rFonts w:ascii="Times New Roman" w:hAnsi="Times New Roman" w:cs="Times New Roman"/>
              </w:rPr>
            </w:pPr>
            <w:r w:rsidRPr="00175A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75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350E9" w14:textId="77777777" w:rsidR="00AA4F7F" w:rsidRDefault="00AA4F7F" w:rsidP="00315CA6">
      <w:pPr>
        <w:spacing w:after="0" w:line="240" w:lineRule="auto"/>
      </w:pPr>
      <w:r>
        <w:separator/>
      </w:r>
    </w:p>
  </w:endnote>
  <w:endnote w:type="continuationSeparator" w:id="0">
    <w:p w14:paraId="64BCE601" w14:textId="77777777" w:rsidR="00AA4F7F" w:rsidRDefault="00AA4F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CE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75737" w14:textId="77777777" w:rsidR="00AA4F7F" w:rsidRDefault="00AA4F7F" w:rsidP="00315CA6">
      <w:pPr>
        <w:spacing w:after="0" w:line="240" w:lineRule="auto"/>
      </w:pPr>
      <w:r>
        <w:separator/>
      </w:r>
    </w:p>
  </w:footnote>
  <w:footnote w:type="continuationSeparator" w:id="0">
    <w:p w14:paraId="28D60264" w14:textId="77777777" w:rsidR="00AA4F7F" w:rsidRDefault="00AA4F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A9B"/>
    <w:rsid w:val="00181C12"/>
    <w:rsid w:val="0018274C"/>
    <w:rsid w:val="00194175"/>
    <w:rsid w:val="001B7CE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4F7F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8751" TargetMode="External"/><Relationship Id="rId18" Type="http://schemas.openxmlformats.org/officeDocument/2006/relationships/hyperlink" Target="https://znanium.com/read?id=39819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4380" TargetMode="External"/><Relationship Id="rId17" Type="http://schemas.openxmlformats.org/officeDocument/2006/relationships/hyperlink" Target="https://znanium.com/read?id=367785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87769" TargetMode="External"/><Relationship Id="rId20" Type="http://schemas.openxmlformats.org/officeDocument/2006/relationships/hyperlink" Target="https://znanium.com/catalog/product/1031657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7342/reading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read?id=341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0091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F48709-1973-4F0D-B943-FA246D82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4783</Words>
  <Characters>27266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